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06" w:rsidRDefault="00DF3706" w:rsidP="00DF3706">
      <w:pPr>
        <w:tabs>
          <w:tab w:val="left" w:pos="10065"/>
        </w:tabs>
        <w:spacing w:after="0" w:line="240" w:lineRule="auto"/>
        <w:ind w:left="-567"/>
        <w:jc w:val="center"/>
        <w:rPr>
          <w:b/>
          <w:color w:val="7030A0"/>
          <w:sz w:val="96"/>
          <w:szCs w:val="8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567"/>
        <w:jc w:val="center"/>
        <w:rPr>
          <w:b/>
          <w:color w:val="7030A0"/>
          <w:sz w:val="96"/>
          <w:szCs w:val="80"/>
          <w:lang w:val="en-US"/>
        </w:rPr>
      </w:pPr>
    </w:p>
    <w:p w:rsidR="00DF3706" w:rsidRPr="00DF3706" w:rsidRDefault="00DF3706" w:rsidP="00DF3706">
      <w:pPr>
        <w:tabs>
          <w:tab w:val="left" w:pos="10065"/>
        </w:tabs>
        <w:spacing w:after="0" w:line="240" w:lineRule="auto"/>
        <w:ind w:left="-567"/>
        <w:jc w:val="center"/>
        <w:rPr>
          <w:b/>
          <w:color w:val="7030A0"/>
          <w:sz w:val="96"/>
          <w:szCs w:val="80"/>
        </w:rPr>
      </w:pPr>
      <w:r w:rsidRPr="00DF3706">
        <w:rPr>
          <w:b/>
          <w:color w:val="7030A0"/>
          <w:sz w:val="96"/>
          <w:szCs w:val="80"/>
        </w:rPr>
        <w:t>Презентация</w:t>
      </w:r>
    </w:p>
    <w:p w:rsidR="00DF3706" w:rsidRDefault="00DF3706" w:rsidP="00DF3706">
      <w:pPr>
        <w:tabs>
          <w:tab w:val="left" w:pos="10065"/>
        </w:tabs>
        <w:spacing w:after="0" w:line="240" w:lineRule="auto"/>
        <w:ind w:left="-426"/>
        <w:jc w:val="center"/>
        <w:rPr>
          <w:b/>
          <w:sz w:val="72"/>
          <w:szCs w:val="40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/>
        <w:jc w:val="center"/>
        <w:rPr>
          <w:b/>
          <w:sz w:val="72"/>
          <w:szCs w:val="40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/>
        <w:jc w:val="center"/>
        <w:rPr>
          <w:b/>
          <w:sz w:val="72"/>
          <w:szCs w:val="40"/>
        </w:rPr>
      </w:pPr>
    </w:p>
    <w:p w:rsidR="00DF3706" w:rsidRPr="00DF3706" w:rsidRDefault="00DF3706" w:rsidP="00DF3706">
      <w:pPr>
        <w:tabs>
          <w:tab w:val="left" w:pos="10065"/>
        </w:tabs>
        <w:spacing w:after="0" w:line="240" w:lineRule="auto"/>
        <w:ind w:left="-426"/>
        <w:jc w:val="center"/>
        <w:rPr>
          <w:b/>
          <w:sz w:val="72"/>
          <w:szCs w:val="4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/>
        <w:jc w:val="center"/>
        <w:rPr>
          <w:sz w:val="44"/>
          <w:szCs w:val="40"/>
          <w:lang w:val="en-US"/>
        </w:rPr>
      </w:pPr>
      <w:r w:rsidRPr="0094332C">
        <w:rPr>
          <w:sz w:val="44"/>
          <w:szCs w:val="40"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06.25pt;height:76.5pt" fillcolor="#00b0f0" strokecolor="black [3213]">
            <v:fill color2="#f93"/>
            <v:shadow on="t" color="silver" opacity="52429f"/>
            <v:textpath style="font-family:&quot;Impact&quot;;v-text-kern:t" trim="t" fitpath="t" xscale="f" string="Мини-музей &quot;Колокольчики&quot;"/>
          </v:shape>
        </w:pict>
      </w: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rPr>
          <w:sz w:val="44"/>
          <w:szCs w:val="4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rPr>
          <w:sz w:val="44"/>
          <w:szCs w:val="4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rPr>
          <w:sz w:val="44"/>
          <w:szCs w:val="4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rPr>
          <w:sz w:val="44"/>
          <w:szCs w:val="4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rPr>
          <w:sz w:val="44"/>
          <w:szCs w:val="40"/>
          <w:lang w:val="en-US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jc w:val="right"/>
        <w:rPr>
          <w:sz w:val="44"/>
          <w:szCs w:val="40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jc w:val="right"/>
        <w:rPr>
          <w:sz w:val="44"/>
          <w:szCs w:val="40"/>
        </w:rPr>
      </w:pP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jc w:val="right"/>
        <w:rPr>
          <w:sz w:val="44"/>
          <w:szCs w:val="40"/>
        </w:rPr>
      </w:pPr>
    </w:p>
    <w:p w:rsidR="00DF3706" w:rsidRPr="008307F9" w:rsidRDefault="00DF3706" w:rsidP="00DF3706">
      <w:pPr>
        <w:tabs>
          <w:tab w:val="left" w:pos="10065"/>
        </w:tabs>
        <w:spacing w:after="0" w:line="240" w:lineRule="auto"/>
        <w:ind w:right="284"/>
        <w:jc w:val="right"/>
        <w:rPr>
          <w:sz w:val="40"/>
          <w:szCs w:val="40"/>
        </w:rPr>
      </w:pPr>
      <w:r w:rsidRPr="008307F9">
        <w:rPr>
          <w:sz w:val="40"/>
          <w:szCs w:val="40"/>
        </w:rPr>
        <w:t xml:space="preserve">Воспитатель: </w:t>
      </w:r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jc w:val="right"/>
        <w:rPr>
          <w:sz w:val="40"/>
          <w:szCs w:val="40"/>
        </w:rPr>
      </w:pPr>
      <w:r>
        <w:rPr>
          <w:sz w:val="40"/>
          <w:szCs w:val="40"/>
        </w:rPr>
        <w:t>Захарова Е.</w:t>
      </w:r>
      <w:proofErr w:type="gramStart"/>
      <w:r>
        <w:rPr>
          <w:sz w:val="40"/>
          <w:szCs w:val="40"/>
        </w:rPr>
        <w:t>Ю</w:t>
      </w:r>
      <w:proofErr w:type="gramEnd"/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284"/>
        <w:jc w:val="center"/>
        <w:rPr>
          <w:sz w:val="40"/>
          <w:szCs w:val="40"/>
        </w:rPr>
      </w:pPr>
    </w:p>
    <w:p w:rsidR="00DF3706" w:rsidRPr="00DF3706" w:rsidRDefault="00DF3706" w:rsidP="00DF3706">
      <w:pPr>
        <w:tabs>
          <w:tab w:val="left" w:pos="10065"/>
        </w:tabs>
        <w:spacing w:after="0" w:line="240" w:lineRule="auto"/>
        <w:ind w:left="-426" w:right="284"/>
        <w:jc w:val="center"/>
        <w:rPr>
          <w:sz w:val="40"/>
          <w:szCs w:val="40"/>
        </w:rPr>
      </w:pPr>
      <w:r>
        <w:rPr>
          <w:sz w:val="40"/>
          <w:szCs w:val="40"/>
        </w:rPr>
        <w:t>октябрь 2015 г.</w:t>
      </w:r>
    </w:p>
    <w:p w:rsidR="00DF3706" w:rsidRDefault="00DF3706" w:rsidP="00DF3706">
      <w:pPr>
        <w:tabs>
          <w:tab w:val="left" w:pos="10065"/>
        </w:tabs>
        <w:spacing w:after="0" w:line="240" w:lineRule="auto"/>
        <w:ind w:right="142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Основная цель детских музейно-педагогических </w:t>
      </w:r>
      <w:proofErr w:type="gramStart"/>
      <w:r>
        <w:rPr>
          <w:sz w:val="40"/>
          <w:szCs w:val="40"/>
        </w:rPr>
        <w:t>программ: помочь ребёнку увидеть, что стоит за вещью, понять её символический язык, а колокольчик – безусловно, очень символический предмет: это и красота русских полей, поросших синим колокольчиком, и тревожный набат колокола, и сигнал для заблудившихся с колокольчиками на тройке лошадей, и колокольный звон, у которого есть точное название – «благовест», так же переводится на русский язык и слово «Евангелие».</w:t>
      </w:r>
      <w:proofErr w:type="gramEnd"/>
    </w:p>
    <w:p w:rsidR="00DF3706" w:rsidRDefault="00DF3706" w:rsidP="00DF3706">
      <w:pPr>
        <w:tabs>
          <w:tab w:val="left" w:pos="10065"/>
        </w:tabs>
        <w:spacing w:after="0" w:line="240" w:lineRule="auto"/>
        <w:ind w:left="-426" w:right="142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>
        <w:rPr>
          <w:i/>
          <w:sz w:val="40"/>
          <w:szCs w:val="40"/>
        </w:rPr>
        <w:t>Воспитатель.</w:t>
      </w:r>
      <w:r>
        <w:rPr>
          <w:sz w:val="40"/>
          <w:szCs w:val="40"/>
        </w:rPr>
        <w:t xml:space="preserve"> Колокольный звон не пуст и не прост. В чём же загадка звона колокольчика? Откуда в нём столько притягательных, столько чудесных сил, обращённых к нам?</w:t>
      </w:r>
    </w:p>
    <w:p w:rsidR="00DF3706" w:rsidRPr="00E615A2" w:rsidRDefault="00DF3706" w:rsidP="00DF3706">
      <w:pPr>
        <w:tabs>
          <w:tab w:val="left" w:pos="10065"/>
        </w:tabs>
        <w:spacing w:after="0" w:line="240" w:lineRule="auto"/>
        <w:ind w:left="-426" w:right="142"/>
        <w:rPr>
          <w:sz w:val="40"/>
          <w:szCs w:val="40"/>
        </w:rPr>
      </w:pPr>
      <w:r>
        <w:rPr>
          <w:sz w:val="40"/>
          <w:szCs w:val="40"/>
        </w:rPr>
        <w:t xml:space="preserve">         А поможет разобраться в этой тайне нам одна из легенд о происхождении чудесного звука хрустального  колокольчика.</w:t>
      </w:r>
    </w:p>
    <w:p w:rsidR="00DF3706" w:rsidRPr="00076259" w:rsidRDefault="00DF3706" w:rsidP="00DF3706">
      <w:pPr>
        <w:spacing w:after="0" w:line="240" w:lineRule="auto"/>
        <w:ind w:left="-142" w:right="142"/>
        <w:jc w:val="center"/>
        <w:rPr>
          <w:b/>
          <w:sz w:val="56"/>
          <w:szCs w:val="48"/>
        </w:rPr>
      </w:pPr>
    </w:p>
    <w:p w:rsidR="00DF3706" w:rsidRP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P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P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P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Pr="00E615A2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  <w:r w:rsidRPr="00E615A2">
        <w:rPr>
          <w:b/>
          <w:color w:val="FF0000"/>
          <w:sz w:val="56"/>
          <w:szCs w:val="48"/>
        </w:rPr>
        <w:lastRenderedPageBreak/>
        <w:t>Сказка о рождении звона хрустального колокольчика.</w:t>
      </w:r>
    </w:p>
    <w:p w:rsidR="00DF3706" w:rsidRPr="00E615A2" w:rsidRDefault="00DF3706" w:rsidP="00DF3706">
      <w:pPr>
        <w:spacing w:after="0" w:line="240" w:lineRule="auto"/>
        <w:ind w:left="-142" w:right="142"/>
        <w:jc w:val="center"/>
        <w:rPr>
          <w:b/>
          <w:color w:val="FF0000"/>
          <w:sz w:val="56"/>
          <w:szCs w:val="48"/>
        </w:rPr>
      </w:pP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 w:rsidRPr="004D6690">
        <w:rPr>
          <w:sz w:val="40"/>
          <w:szCs w:val="48"/>
        </w:rPr>
        <w:t>В  давние времена, когда на Руси только зарождалось дело</w:t>
      </w:r>
      <w:r>
        <w:rPr>
          <w:sz w:val="40"/>
          <w:szCs w:val="48"/>
        </w:rPr>
        <w:t xml:space="preserve"> изготовление стеклянной посуды, много сил мастерам приходилось отдавать работе. Работали в те времена в основном мужчины, а женщины занимались воспитанием детей и обустройством дома.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t>Хозяин</w:t>
      </w:r>
      <w:r w:rsidRPr="004D6690">
        <w:rPr>
          <w:sz w:val="40"/>
          <w:szCs w:val="48"/>
        </w:rPr>
        <w:t xml:space="preserve"> </w:t>
      </w:r>
      <w:r>
        <w:rPr>
          <w:sz w:val="40"/>
          <w:szCs w:val="48"/>
        </w:rPr>
        <w:t>одной из мастерских, которая изготавливала посуду для монастырей, хотел расширить свои мастерские, чтобы превратились они в завод. А для этого нужно было много сил и времени отдавать любимой работе. И проводил он в трудах да в разъездах и день и ночь.</w:t>
      </w:r>
    </w:p>
    <w:p w:rsidR="00DF3706" w:rsidRDefault="00DF3706" w:rsidP="00DF3706">
      <w:pPr>
        <w:spacing w:after="0" w:line="240" w:lineRule="auto"/>
        <w:ind w:left="-426" w:right="142"/>
        <w:rPr>
          <w:sz w:val="40"/>
          <w:szCs w:val="48"/>
        </w:rPr>
      </w:pPr>
      <w:r>
        <w:rPr>
          <w:sz w:val="40"/>
          <w:szCs w:val="48"/>
        </w:rPr>
        <w:t>Жена у него была красавица, и заскучала она одна, будучи в довольствии и богатстве. И так случилось, что ушла она от своего мужа и богатого дома.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t>Когда понял мастер, к какой потере привела его страсть к работе, приехал он в свои мастерские, подошёл к чану, где кипело стекло для посуды, снял обручальное кольцо и бросил его в кипящее стекло.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t>Когда монахи получили партию посуды, привезённую им из этих мастерских, они были заворожены тем звуком, который издавали стаканы и тарелки при соприкосновении друг с другом. И послали они новый заказ на это производство: изготовить из стекла колокольчики для сопровождения пения церковного хора.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lastRenderedPageBreak/>
        <w:t>Как ни старались мастера, не звучала их новая посуда так, как посуда предыдущей партии. А ведь они всё делали точно так же.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t xml:space="preserve">Когда пришли они каяться хозяину в том, что не могут выполнить заказ монахов, понял он, почему не получается изготовить посуду с таким же волшебным звоном. Хоть и горд был этот человек, но честь мастера ему тоже была дорога. Поехал, разыскал он свою супругу. </w:t>
      </w:r>
      <w:proofErr w:type="gramStart"/>
      <w:r>
        <w:rPr>
          <w:sz w:val="40"/>
          <w:szCs w:val="48"/>
        </w:rPr>
        <w:t>Очень она удивилась и оскорбилась его просьбе, но когда он всё объяснил и она услышала этот божественный звук, растаяло её сердце и отдала она своё кольцо.</w:t>
      </w:r>
      <w:proofErr w:type="gramEnd"/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t>И … помирились они.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  <w:r>
        <w:rPr>
          <w:sz w:val="40"/>
          <w:szCs w:val="48"/>
        </w:rPr>
        <w:t>А колокольчики с тех пор так и звучат, и звон их не пуст и не прост.</w:t>
      </w:r>
    </w:p>
    <w:p w:rsidR="00DF3706" w:rsidRDefault="00DF3706" w:rsidP="00DF3706">
      <w:pPr>
        <w:spacing w:after="0" w:line="240" w:lineRule="auto"/>
        <w:ind w:left="-426" w:right="142" w:firstLine="993"/>
        <w:rPr>
          <w:sz w:val="40"/>
          <w:szCs w:val="48"/>
        </w:rPr>
      </w:pPr>
    </w:p>
    <w:p w:rsidR="00DF3706" w:rsidRPr="00272756" w:rsidRDefault="00DF3706" w:rsidP="00DF3706">
      <w:pPr>
        <w:spacing w:after="0" w:line="240" w:lineRule="auto"/>
        <w:ind w:left="-426" w:right="142"/>
        <w:jc w:val="center"/>
        <w:rPr>
          <w:sz w:val="40"/>
          <w:szCs w:val="48"/>
        </w:rPr>
      </w:pPr>
    </w:p>
    <w:p w:rsidR="00DF3706" w:rsidRPr="004D6690" w:rsidRDefault="00DF3706" w:rsidP="00DF3706">
      <w:pPr>
        <w:spacing w:after="0" w:line="240" w:lineRule="auto"/>
        <w:ind w:right="142"/>
        <w:rPr>
          <w:sz w:val="40"/>
          <w:szCs w:val="48"/>
        </w:rPr>
      </w:pPr>
      <w:r>
        <w:rPr>
          <w:sz w:val="40"/>
          <w:szCs w:val="48"/>
        </w:rPr>
        <w:t xml:space="preserve">            </w:t>
      </w:r>
      <w:r>
        <w:rPr>
          <w:noProof/>
          <w:sz w:val="40"/>
          <w:szCs w:val="48"/>
          <w:lang w:eastAsia="ru-RU"/>
        </w:rPr>
        <w:drawing>
          <wp:inline distT="0" distB="0" distL="0" distR="0">
            <wp:extent cx="3406140" cy="3065527"/>
            <wp:effectExtent l="228600" t="190500" r="213360" b="172973"/>
            <wp:docPr id="7" name="Рисунок 2" descr="C:\Documents and Settings\Admin\Рабочий стол\s_14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s_1434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289" cy="3067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3706" w:rsidRPr="004D6690" w:rsidRDefault="00DF3706" w:rsidP="00DF3706">
      <w:pPr>
        <w:spacing w:after="0" w:line="240" w:lineRule="auto"/>
        <w:ind w:left="-1701" w:right="-850"/>
        <w:jc w:val="center"/>
        <w:rPr>
          <w:sz w:val="40"/>
          <w:szCs w:val="48"/>
        </w:rPr>
      </w:pPr>
    </w:p>
    <w:p w:rsidR="00DF3706" w:rsidRP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  </w:t>
      </w:r>
    </w:p>
    <w:p w:rsidR="00DF3706" w:rsidRPr="00E615A2" w:rsidRDefault="00DF3706" w:rsidP="00DF3706">
      <w:pPr>
        <w:tabs>
          <w:tab w:val="left" w:pos="284"/>
        </w:tabs>
        <w:spacing w:after="0" w:line="240" w:lineRule="auto"/>
        <w:ind w:right="142"/>
        <w:rPr>
          <w:b/>
          <w:i/>
          <w:color w:val="0070C0"/>
          <w:sz w:val="40"/>
          <w:szCs w:val="40"/>
        </w:rPr>
      </w:pPr>
      <w:r w:rsidRPr="00E615A2">
        <w:rPr>
          <w:b/>
          <w:i/>
          <w:color w:val="0070C0"/>
          <w:sz w:val="40"/>
          <w:szCs w:val="40"/>
        </w:rPr>
        <w:lastRenderedPageBreak/>
        <w:t>Народные игры с колокольчиками.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40"/>
          <w:szCs w:val="40"/>
        </w:rPr>
      </w:pPr>
      <w:r>
        <w:rPr>
          <w:i/>
          <w:sz w:val="40"/>
          <w:szCs w:val="40"/>
        </w:rPr>
        <w:tab/>
      </w:r>
      <w:r>
        <w:rPr>
          <w:sz w:val="40"/>
          <w:szCs w:val="40"/>
        </w:rPr>
        <w:t>Колокольчики как элементы музейной экспозиции очень притягательны для детей. Мы учитываем возраст, психологические особенности дошкольников. Дети получают не только информацию, а становятся субъектами. Ведь игра для ребёнка не просто развлечение, а естественный способ общения с окружающим миром. И мы играем и вас приглашаем.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Эй, честной народ,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Становись в хоровод!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Будем игры проводить,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Будем вас веселить!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Вот игра старинная –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Ни короткая, ни длинная.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36"/>
          <w:szCs w:val="40"/>
        </w:rPr>
      </w:pPr>
      <w:r>
        <w:rPr>
          <w:sz w:val="36"/>
          <w:szCs w:val="40"/>
        </w:rPr>
        <w:t>Достаётся шарф для завязывания глаз.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36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36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В «жмурки» играем,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Глаза закрываем,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Игрока с водящим выбираем!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Колокольчик все зовёт,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Колокольчик нам поёт: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Динь-дон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динь-дон</w:t>
      </w:r>
      <w:proofErr w:type="spellEnd"/>
      <w:r>
        <w:rPr>
          <w:sz w:val="40"/>
          <w:szCs w:val="40"/>
        </w:rPr>
        <w:t xml:space="preserve"> –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Выходи из круга вон!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40"/>
          <w:szCs w:val="40"/>
        </w:rPr>
      </w:pPr>
      <w:r>
        <w:rPr>
          <w:sz w:val="36"/>
          <w:szCs w:val="40"/>
        </w:rPr>
        <w:t>Петрушка обращается к выбранному игроку.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Будешь ты игроком,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В руки колокольчик бери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Да звони, звони, звони!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Бубенчики, бубенчики,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Летели </w:t>
      </w:r>
      <w:proofErr w:type="spellStart"/>
      <w:r>
        <w:rPr>
          <w:sz w:val="40"/>
          <w:szCs w:val="40"/>
        </w:rPr>
        <w:t>голубенчики</w:t>
      </w:r>
      <w:proofErr w:type="spellEnd"/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По утренней росе,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По зелёной полосе.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Сели на сарай.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Беги, догоняй!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Да непросто беги, глаза завяжи!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Хоровод – идёт,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Народ – поёт: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«Эй, </w:t>
      </w:r>
      <w:proofErr w:type="spellStart"/>
      <w:r>
        <w:rPr>
          <w:sz w:val="40"/>
          <w:szCs w:val="40"/>
        </w:rPr>
        <w:t>Жмурка</w:t>
      </w:r>
      <w:proofErr w:type="spellEnd"/>
      <w:r>
        <w:rPr>
          <w:sz w:val="40"/>
          <w:szCs w:val="40"/>
        </w:rPr>
        <w:t>, лови!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>Да держи его, держи!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Игрок, не зевай, убегай, убегай».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36"/>
          <w:szCs w:val="40"/>
        </w:rPr>
      </w:pPr>
      <w:r>
        <w:rPr>
          <w:sz w:val="36"/>
          <w:szCs w:val="40"/>
        </w:rPr>
        <w:t>Игра повторяется с усложнением: выбираются два игрока. У одного пояс с колокольчиком, у другого колпак.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36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sz w:val="36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  <w:r w:rsidRPr="00171E4E">
        <w:rPr>
          <w:b/>
          <w:i/>
          <w:color w:val="0070C0"/>
          <w:sz w:val="40"/>
          <w:szCs w:val="40"/>
        </w:rPr>
        <w:t xml:space="preserve">     </w:t>
      </w: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284"/>
        </w:tabs>
        <w:spacing w:after="0" w:line="240" w:lineRule="auto"/>
        <w:ind w:left="-426" w:right="142"/>
        <w:rPr>
          <w:b/>
          <w:i/>
          <w:color w:val="0070C0"/>
          <w:sz w:val="40"/>
          <w:szCs w:val="40"/>
        </w:rPr>
      </w:pPr>
      <w:r w:rsidRPr="00171E4E">
        <w:rPr>
          <w:b/>
          <w:i/>
          <w:color w:val="0070C0"/>
          <w:sz w:val="40"/>
          <w:szCs w:val="40"/>
        </w:rPr>
        <w:lastRenderedPageBreak/>
        <w:t xml:space="preserve">В </w:t>
      </w:r>
      <w:r>
        <w:rPr>
          <w:b/>
          <w:i/>
          <w:color w:val="0070C0"/>
          <w:sz w:val="40"/>
          <w:szCs w:val="40"/>
        </w:rPr>
        <w:t>заключение презентации-представления гостям предлагают мини-сувениры, сделанные руками детей: колокольчики из «бросового» материала.</w:t>
      </w:r>
    </w:p>
    <w:p w:rsidR="00DF3706" w:rsidRDefault="00DF3706" w:rsidP="00DF3706">
      <w:pPr>
        <w:tabs>
          <w:tab w:val="left" w:pos="567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 xml:space="preserve">Немного фантазии и весёлые эксперименты с «бросовым» материалом заканчиваются оригинальными поделками или сувенирами к праздникам. Вот и в этот раз для наших гостей мы с детьми сделали оригинальные колокольчики, чтобы наш музей запомнился навсегда. А сделали мы их из разных упаковок из-под конфет йогуртов и много другого; ну а чтобы каждый колокольчик был со своей изюминкой – использовали разные бусинки от старых заколок и детских браслетов, остатки ленточек, ткани, кожи и различных ниток. Весь материал для творчества собирается родителями, воспитателями и детьми. В творческих сундучках, как в волшебной шкатулке, можно найти всё что угодно, всё, что чудесным образом развивает воображение наших детей. </w:t>
      </w:r>
    </w:p>
    <w:p w:rsidR="00DF3706" w:rsidRDefault="00DF3706" w:rsidP="00DF3706">
      <w:pPr>
        <w:tabs>
          <w:tab w:val="left" w:pos="567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 xml:space="preserve">Самая трудная работа предназначена для взрослых. Нужно аккуратно сделать отверстия шилом или острыми ножницами в пластмассовых деталях колокольчиков. А самая интересная работа достаётся ребятам. Творчество и фантазии нет предела! Поделки, сделанные своими руками, доставляют детям огромное удовольствие. Они их ценят и очень ими гордятся! А как приятно дарить то, что ты сделал своими руками! 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Вот вам чудо-колокольчик,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Он не бьётся, не звенит.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Этот чудный колокольчик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Пожеланья сохранит.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Пройдут часы, недели, годы,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Но лишь коснешься их рукой, 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И, пробежав все строчки взглядом,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Ты вспомнишь всё, 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И всех, кто рядом, –</w:t>
      </w:r>
    </w:p>
    <w:p w:rsidR="00DF3706" w:rsidRDefault="00DF3706" w:rsidP="00DF3706">
      <w:pPr>
        <w:tabs>
          <w:tab w:val="left" w:pos="567"/>
        </w:tabs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Окатит нежною волной!</w:t>
      </w:r>
    </w:p>
    <w:p w:rsidR="00DF3706" w:rsidRDefault="00DF3706" w:rsidP="00DF3706">
      <w:pPr>
        <w:tabs>
          <w:tab w:val="left" w:pos="567"/>
        </w:tabs>
        <w:spacing w:after="0" w:line="240" w:lineRule="auto"/>
        <w:rPr>
          <w:color w:val="0070C0"/>
          <w:sz w:val="40"/>
          <w:szCs w:val="40"/>
        </w:rPr>
      </w:pPr>
    </w:p>
    <w:p w:rsidR="00DF3706" w:rsidRDefault="00DF3706" w:rsidP="00DF3706">
      <w:pPr>
        <w:tabs>
          <w:tab w:val="left" w:pos="567"/>
        </w:tabs>
        <w:spacing w:after="0" w:line="240" w:lineRule="auto"/>
        <w:rPr>
          <w:b/>
          <w:i/>
          <w:color w:val="0070C0"/>
          <w:sz w:val="40"/>
          <w:szCs w:val="40"/>
        </w:rPr>
      </w:pPr>
      <w:r>
        <w:rPr>
          <w:b/>
          <w:i/>
          <w:color w:val="0070C0"/>
          <w:sz w:val="40"/>
          <w:szCs w:val="40"/>
        </w:rPr>
        <w:t>Гости фестиваля оставляют отзывы о мини-музее «Колокольчики».</w:t>
      </w:r>
    </w:p>
    <w:p w:rsidR="00DF3706" w:rsidRDefault="00DF3706" w:rsidP="00DF3706">
      <w:pPr>
        <w:tabs>
          <w:tab w:val="left" w:pos="567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>Но и гости останутся надолго в наших сердцах и в нашем саду, ведь они оставили нам на память свои добрые пожелания, которые написали на цветных колокольчиках, вырезанных из плотной бумаги и украшенных атласными ленточками.</w:t>
      </w:r>
    </w:p>
    <w:p w:rsidR="00DF3706" w:rsidRDefault="00DF3706" w:rsidP="00DF3706">
      <w:pPr>
        <w:tabs>
          <w:tab w:val="left" w:pos="567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 xml:space="preserve">Мы постарались создать и воплотить в работу данную концепцию, чтобы заложить фундамент для будущего достойного гражданина новой формации – гармонично развитой личности.    </w:t>
      </w:r>
    </w:p>
    <w:p w:rsidR="006D7A04" w:rsidRDefault="00DF3706">
      <w:r>
        <w:rPr>
          <w:noProof/>
          <w:lang w:eastAsia="ru-RU"/>
        </w:rPr>
        <w:lastRenderedPageBreak/>
        <w:drawing>
          <wp:inline distT="0" distB="0" distL="0" distR="0">
            <wp:extent cx="5350669" cy="7134225"/>
            <wp:effectExtent l="95250" t="76200" r="97631" b="85725"/>
            <wp:docPr id="3" name="Рисунок 3" descr="C:\Documents and Settings\Admin\Рабочий стол\Всё детско-садовое\фотки\SDC1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сё детско-садовое\фотки\SDC116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367" cy="71378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D7A04" w:rsidSect="00DF3706">
      <w:pgSz w:w="11906" w:h="16838"/>
      <w:pgMar w:top="1134" w:right="850" w:bottom="568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706"/>
    <w:rsid w:val="003971A0"/>
    <w:rsid w:val="00631007"/>
    <w:rsid w:val="006D7A04"/>
    <w:rsid w:val="00DF3706"/>
    <w:rsid w:val="00F0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05C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F05C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5C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865</Words>
  <Characters>4932</Characters>
  <Application>Microsoft Office Word</Application>
  <DocSecurity>0</DocSecurity>
  <Lines>41</Lines>
  <Paragraphs>11</Paragraphs>
  <ScaleCrop>false</ScaleCrop>
  <Company>Microsoft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2006-01-01T00:31:00Z</dcterms:created>
  <dcterms:modified xsi:type="dcterms:W3CDTF">2006-01-01T00:36:00Z</dcterms:modified>
</cp:coreProperties>
</file>